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E6" w:rsidRPr="00D92626" w:rsidRDefault="00AF4BE6">
      <w:pPr>
        <w:rPr>
          <w:rFonts w:ascii="Arial" w:hAnsi="Arial" w:cs="Arial"/>
          <w:b/>
          <w:sz w:val="28"/>
          <w:szCs w:val="28"/>
        </w:rPr>
      </w:pPr>
      <w:r w:rsidRPr="00D92626">
        <w:rPr>
          <w:rFonts w:ascii="Arial" w:hAnsi="Arial" w:cs="Arial"/>
          <w:b/>
          <w:sz w:val="28"/>
          <w:szCs w:val="28"/>
        </w:rPr>
        <w:t>OPEN LIBRARY OF CRITICAL THINKING</w:t>
      </w:r>
    </w:p>
    <w:p w:rsidR="00C70793" w:rsidRDefault="00925E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 Guidelines</w:t>
      </w:r>
    </w:p>
    <w:p w:rsidR="00925E1F" w:rsidRPr="00925E1F" w:rsidRDefault="00925E1F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925E1F">
        <w:rPr>
          <w:rFonts w:ascii="Arial" w:eastAsia="Times New Roman" w:hAnsi="Arial" w:cs="Arial"/>
          <w:sz w:val="20"/>
        </w:rPr>
        <w:t xml:space="preserve">The </w:t>
      </w:r>
      <w:r w:rsidRPr="003131EB">
        <w:rPr>
          <w:rFonts w:ascii="Arial" w:eastAsia="Times New Roman" w:hAnsi="Arial" w:cs="Arial"/>
          <w:b/>
          <w:bCs/>
          <w:sz w:val="20"/>
        </w:rPr>
        <w:t>Open Library of Critical Thinking</w:t>
      </w:r>
      <w:r w:rsidRPr="00925E1F">
        <w:rPr>
          <w:rFonts w:ascii="Arial" w:eastAsia="Times New Roman" w:hAnsi="Arial" w:cs="Arial"/>
          <w:sz w:val="20"/>
        </w:rPr>
        <w:t xml:space="preserve"> is an inclusive and progressive space dedicated to knowledge-sharing, critical discourse, and community engagement. We are committed to fostering a welcoming, respectful, and accessible environment for all.</w:t>
      </w:r>
    </w:p>
    <w:p w:rsidR="00925E1F" w:rsidRPr="00925E1F" w:rsidRDefault="00925E1F" w:rsidP="00925E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</w:rPr>
      </w:pPr>
      <w:r w:rsidRPr="003131EB">
        <w:rPr>
          <w:rFonts w:ascii="Arial" w:eastAsia="Times New Roman" w:hAnsi="Arial" w:cs="Arial"/>
          <w:b/>
          <w:bCs/>
          <w:sz w:val="20"/>
        </w:rPr>
        <w:t>Respect &amp; Inclusivity</w:t>
      </w:r>
    </w:p>
    <w:p w:rsidR="00925E1F" w:rsidRPr="00925E1F" w:rsidRDefault="00925E1F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925E1F">
        <w:rPr>
          <w:rFonts w:ascii="Arial" w:eastAsia="Times New Roman" w:hAnsi="Arial" w:cs="Arial"/>
          <w:sz w:val="20"/>
        </w:rPr>
        <w:t xml:space="preserve">Our library is a space free from discrimination and oppressive behavior. We do not tolerate </w:t>
      </w:r>
      <w:r w:rsidRPr="003131EB">
        <w:rPr>
          <w:rFonts w:ascii="Arial" w:eastAsia="Times New Roman" w:hAnsi="Arial" w:cs="Arial"/>
          <w:b/>
          <w:bCs/>
          <w:sz w:val="20"/>
        </w:rPr>
        <w:t>sexism, racism, homophobia, transphobia, ableism, classism, or any other form of exclusionary or harmful language or conduct</w:t>
      </w:r>
      <w:r w:rsidRPr="00925E1F">
        <w:rPr>
          <w:rFonts w:ascii="Arial" w:eastAsia="Times New Roman" w:hAnsi="Arial" w:cs="Arial"/>
          <w:sz w:val="20"/>
        </w:rPr>
        <w:t>. Everyone—regardless of gender, sexual orientation, socioeconomic background, disability, age, education, or religious belief—should feel safe and valued here.</w:t>
      </w:r>
    </w:p>
    <w:p w:rsidR="00925E1F" w:rsidRPr="00925E1F" w:rsidRDefault="00925E1F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925E1F">
        <w:rPr>
          <w:rFonts w:ascii="Arial" w:eastAsia="Times New Roman" w:hAnsi="Arial" w:cs="Arial"/>
          <w:sz w:val="20"/>
        </w:rPr>
        <w:t xml:space="preserve">We particularly encourage and support those who </w:t>
      </w:r>
      <w:proofErr w:type="gramStart"/>
      <w:r w:rsidRPr="00925E1F">
        <w:rPr>
          <w:rFonts w:ascii="Arial" w:eastAsia="Times New Roman" w:hAnsi="Arial" w:cs="Arial"/>
          <w:sz w:val="20"/>
        </w:rPr>
        <w:t>have been historically marginalized</w:t>
      </w:r>
      <w:proofErr w:type="gramEnd"/>
      <w:r w:rsidRPr="00925E1F">
        <w:rPr>
          <w:rFonts w:ascii="Arial" w:eastAsia="Times New Roman" w:hAnsi="Arial" w:cs="Arial"/>
          <w:sz w:val="20"/>
        </w:rPr>
        <w:t xml:space="preserve"> within society and intellectual spaces. </w:t>
      </w:r>
      <w:r w:rsidRPr="003131EB">
        <w:rPr>
          <w:rFonts w:ascii="Arial" w:eastAsia="Times New Roman" w:hAnsi="Arial" w:cs="Arial"/>
          <w:b/>
          <w:bCs/>
          <w:sz w:val="20"/>
        </w:rPr>
        <w:t>Respectful debate and discussion are welcome</w:t>
      </w:r>
      <w:r w:rsidRPr="00925E1F">
        <w:rPr>
          <w:rFonts w:ascii="Arial" w:eastAsia="Times New Roman" w:hAnsi="Arial" w:cs="Arial"/>
          <w:sz w:val="20"/>
        </w:rPr>
        <w:t xml:space="preserve">, but they </w:t>
      </w:r>
      <w:proofErr w:type="gramStart"/>
      <w:r w:rsidRPr="00925E1F">
        <w:rPr>
          <w:rFonts w:ascii="Arial" w:eastAsia="Times New Roman" w:hAnsi="Arial" w:cs="Arial"/>
          <w:sz w:val="20"/>
        </w:rPr>
        <w:t>should always be conducted</w:t>
      </w:r>
      <w:proofErr w:type="gramEnd"/>
      <w:r w:rsidRPr="00925E1F">
        <w:rPr>
          <w:rFonts w:ascii="Arial" w:eastAsia="Times New Roman" w:hAnsi="Arial" w:cs="Arial"/>
          <w:sz w:val="20"/>
        </w:rPr>
        <w:t xml:space="preserve"> with consideration for others.</w:t>
      </w:r>
    </w:p>
    <w:p w:rsidR="00925E1F" w:rsidRPr="00925E1F" w:rsidRDefault="00925E1F" w:rsidP="00925E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</w:rPr>
      </w:pPr>
      <w:r w:rsidRPr="003131EB">
        <w:rPr>
          <w:rFonts w:ascii="Arial" w:eastAsia="Times New Roman" w:hAnsi="Arial" w:cs="Arial"/>
          <w:b/>
          <w:bCs/>
          <w:sz w:val="20"/>
        </w:rPr>
        <w:t>Shared Responsibility</w:t>
      </w:r>
    </w:p>
    <w:p w:rsidR="00925E1F" w:rsidRPr="00925E1F" w:rsidRDefault="00925E1F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925E1F">
        <w:rPr>
          <w:rFonts w:ascii="Arial" w:eastAsia="Times New Roman" w:hAnsi="Arial" w:cs="Arial"/>
          <w:sz w:val="20"/>
        </w:rPr>
        <w:t xml:space="preserve">This library belongs to its community. All visitors, whether in our physical space or engaging with us online, are responsible for ensuring it remains </w:t>
      </w:r>
      <w:r w:rsidRPr="003131EB">
        <w:rPr>
          <w:rFonts w:ascii="Arial" w:eastAsia="Times New Roman" w:hAnsi="Arial" w:cs="Arial"/>
          <w:b/>
          <w:bCs/>
          <w:sz w:val="20"/>
        </w:rPr>
        <w:t>a safe and inclusive place for learning, sharing, and reflection</w:t>
      </w:r>
      <w:r w:rsidRPr="00925E1F">
        <w:rPr>
          <w:rFonts w:ascii="Arial" w:eastAsia="Times New Roman" w:hAnsi="Arial" w:cs="Arial"/>
          <w:sz w:val="20"/>
        </w:rPr>
        <w:t>.</w:t>
      </w:r>
    </w:p>
    <w:p w:rsidR="00925E1F" w:rsidRPr="00925E1F" w:rsidRDefault="00925E1F" w:rsidP="00925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3131EB">
        <w:rPr>
          <w:rFonts w:ascii="Arial" w:eastAsia="Times New Roman" w:hAnsi="Arial" w:cs="Arial"/>
          <w:b/>
          <w:bCs/>
          <w:sz w:val="20"/>
        </w:rPr>
        <w:t>Be mindful of language and behavior.</w:t>
      </w:r>
      <w:r w:rsidRPr="00925E1F">
        <w:rPr>
          <w:rFonts w:ascii="Arial" w:eastAsia="Times New Roman" w:hAnsi="Arial" w:cs="Arial"/>
          <w:sz w:val="20"/>
        </w:rPr>
        <w:t xml:space="preserve"> If someone points out that something </w:t>
      </w:r>
      <w:proofErr w:type="gramStart"/>
      <w:r w:rsidRPr="00925E1F">
        <w:rPr>
          <w:rFonts w:ascii="Arial" w:eastAsia="Times New Roman" w:hAnsi="Arial" w:cs="Arial"/>
          <w:sz w:val="20"/>
        </w:rPr>
        <w:t>you’ve</w:t>
      </w:r>
      <w:proofErr w:type="gramEnd"/>
      <w:r w:rsidRPr="00925E1F">
        <w:rPr>
          <w:rFonts w:ascii="Arial" w:eastAsia="Times New Roman" w:hAnsi="Arial" w:cs="Arial"/>
          <w:sz w:val="20"/>
        </w:rPr>
        <w:t xml:space="preserve"> said or done is inappropriate, please take their concerns seriously.</w:t>
      </w:r>
    </w:p>
    <w:p w:rsidR="00925E1F" w:rsidRPr="00925E1F" w:rsidRDefault="00925E1F" w:rsidP="00925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3131EB">
        <w:rPr>
          <w:rFonts w:ascii="Arial" w:eastAsia="Times New Roman" w:hAnsi="Arial" w:cs="Arial"/>
          <w:b/>
          <w:bCs/>
          <w:sz w:val="20"/>
        </w:rPr>
        <w:t>Hold each other accountable with care.</w:t>
      </w:r>
      <w:r w:rsidRPr="00925E1F">
        <w:rPr>
          <w:rFonts w:ascii="Arial" w:eastAsia="Times New Roman" w:hAnsi="Arial" w:cs="Arial"/>
          <w:sz w:val="20"/>
        </w:rPr>
        <w:t xml:space="preserve"> If you witness behavior that goes against this policy, try to address it thoughtfully or seek support from the library team.</w:t>
      </w:r>
    </w:p>
    <w:p w:rsidR="00925E1F" w:rsidRPr="00925E1F" w:rsidRDefault="00925E1F" w:rsidP="00925E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3131EB">
        <w:rPr>
          <w:rFonts w:ascii="Arial" w:eastAsia="Times New Roman" w:hAnsi="Arial" w:cs="Arial"/>
          <w:b/>
          <w:bCs/>
          <w:sz w:val="20"/>
        </w:rPr>
        <w:t>Respect the space.</w:t>
      </w:r>
      <w:r w:rsidRPr="00925E1F">
        <w:rPr>
          <w:rFonts w:ascii="Arial" w:eastAsia="Times New Roman" w:hAnsi="Arial" w:cs="Arial"/>
          <w:sz w:val="20"/>
        </w:rPr>
        <w:t xml:space="preserve"> Help us maintain a welcoming atmosphere by keeping the library clean, handling books with care, and treating the space as a shared resource.</w:t>
      </w:r>
    </w:p>
    <w:p w:rsidR="00925E1F" w:rsidRPr="00925E1F" w:rsidRDefault="00925E1F" w:rsidP="00925E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</w:rPr>
      </w:pPr>
      <w:r w:rsidRPr="003131EB">
        <w:rPr>
          <w:rFonts w:ascii="Arial" w:eastAsia="Times New Roman" w:hAnsi="Arial" w:cs="Arial"/>
          <w:b/>
          <w:bCs/>
          <w:sz w:val="20"/>
        </w:rPr>
        <w:t>Safeguarding &amp; Conflict Resolution</w:t>
      </w:r>
    </w:p>
    <w:p w:rsidR="00925E1F" w:rsidRPr="00925E1F" w:rsidRDefault="00925E1F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925E1F">
        <w:rPr>
          <w:rFonts w:ascii="Arial" w:eastAsia="Times New Roman" w:hAnsi="Arial" w:cs="Arial"/>
          <w:sz w:val="20"/>
        </w:rPr>
        <w:t xml:space="preserve">The Open Library team is responsible for maintaining a space where all feel secure. If necessary, we may intervene to </w:t>
      </w:r>
      <w:r w:rsidRPr="003131EB">
        <w:rPr>
          <w:rFonts w:ascii="Arial" w:eastAsia="Times New Roman" w:hAnsi="Arial" w:cs="Arial"/>
          <w:b/>
          <w:bCs/>
          <w:sz w:val="20"/>
        </w:rPr>
        <w:t>address harmful behavior, diffuse conflicts, or ask individuals to leave</w:t>
      </w:r>
      <w:r w:rsidRPr="00925E1F">
        <w:rPr>
          <w:rFonts w:ascii="Arial" w:eastAsia="Times New Roman" w:hAnsi="Arial" w:cs="Arial"/>
          <w:sz w:val="20"/>
        </w:rPr>
        <w:t xml:space="preserve"> if their actions compromise the safety and well-being of others. In online spaces, we reserve the right to moderate discussions and remove harmful content.</w:t>
      </w:r>
    </w:p>
    <w:p w:rsidR="00925E1F" w:rsidRDefault="00925E1F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925E1F">
        <w:rPr>
          <w:rFonts w:ascii="Arial" w:eastAsia="Times New Roman" w:hAnsi="Arial" w:cs="Arial"/>
          <w:sz w:val="20"/>
        </w:rPr>
        <w:t xml:space="preserve">If you have concerns, need support, or would like to suggest improvements to this policy, please reach out to us. Our guidelines are </w:t>
      </w:r>
      <w:r w:rsidRPr="003131EB">
        <w:rPr>
          <w:rFonts w:ascii="Arial" w:eastAsia="Times New Roman" w:hAnsi="Arial" w:cs="Arial"/>
          <w:b/>
          <w:bCs/>
          <w:sz w:val="20"/>
        </w:rPr>
        <w:t>part of an ongoing dialogue</w:t>
      </w:r>
      <w:r w:rsidRPr="00925E1F">
        <w:rPr>
          <w:rFonts w:ascii="Arial" w:eastAsia="Times New Roman" w:hAnsi="Arial" w:cs="Arial"/>
          <w:sz w:val="20"/>
        </w:rPr>
        <w:t xml:space="preserve"> and will evolve </w:t>
      </w:r>
      <w:proofErr w:type="gramStart"/>
      <w:r w:rsidRPr="00925E1F">
        <w:rPr>
          <w:rFonts w:ascii="Arial" w:eastAsia="Times New Roman" w:hAnsi="Arial" w:cs="Arial"/>
          <w:sz w:val="20"/>
        </w:rPr>
        <w:t>to best serve</w:t>
      </w:r>
      <w:proofErr w:type="gramEnd"/>
      <w:r w:rsidRPr="00925E1F">
        <w:rPr>
          <w:rFonts w:ascii="Arial" w:eastAsia="Times New Roman" w:hAnsi="Arial" w:cs="Arial"/>
          <w:sz w:val="20"/>
        </w:rPr>
        <w:t xml:space="preserve"> our community.</w:t>
      </w:r>
    </w:p>
    <w:p w:rsidR="00733BC8" w:rsidRPr="00733BC8" w:rsidRDefault="00733BC8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</w:rPr>
      </w:pPr>
      <w:bookmarkStart w:id="0" w:name="_GoBack"/>
      <w:r w:rsidRPr="00733BC8">
        <w:rPr>
          <w:rFonts w:ascii="Arial" w:eastAsia="Times New Roman" w:hAnsi="Arial" w:cs="Arial"/>
          <w:b/>
          <w:sz w:val="20"/>
        </w:rPr>
        <w:t>Using the library &amp; its resources</w:t>
      </w:r>
    </w:p>
    <w:bookmarkEnd w:id="0"/>
    <w:p w:rsidR="00733BC8" w:rsidRDefault="00733BC8" w:rsidP="00733B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</w:rPr>
      </w:pPr>
      <w:r w:rsidRPr="00733BC8">
        <w:rPr>
          <w:rFonts w:ascii="Arial" w:eastAsia="Times New Roman" w:hAnsi="Arial" w:cs="Arial"/>
          <w:sz w:val="20"/>
          <w:szCs w:val="24"/>
        </w:rPr>
        <w:t xml:space="preserve">Our collection is a shared resource for all, and we ask that books </w:t>
      </w:r>
      <w:proofErr w:type="gramStart"/>
      <w:r w:rsidRPr="00733BC8">
        <w:rPr>
          <w:rFonts w:ascii="Arial" w:eastAsia="Times New Roman" w:hAnsi="Arial" w:cs="Arial"/>
          <w:sz w:val="20"/>
          <w:szCs w:val="24"/>
        </w:rPr>
        <w:t>be handled</w:t>
      </w:r>
      <w:proofErr w:type="gramEnd"/>
      <w:r w:rsidRPr="00733BC8">
        <w:rPr>
          <w:rFonts w:ascii="Arial" w:eastAsia="Times New Roman" w:hAnsi="Arial" w:cs="Arial"/>
          <w:sz w:val="20"/>
          <w:szCs w:val="24"/>
        </w:rPr>
        <w:t xml:space="preserve"> with care. To ensure their longevity, pl</w:t>
      </w:r>
      <w:r>
        <w:rPr>
          <w:rFonts w:ascii="Arial" w:eastAsia="Times New Roman" w:hAnsi="Arial" w:cs="Arial"/>
          <w:sz w:val="20"/>
          <w:szCs w:val="24"/>
        </w:rPr>
        <w:t xml:space="preserve">ease keep them clean and intact. </w:t>
      </w:r>
      <w:r w:rsidRPr="00733BC8">
        <w:rPr>
          <w:rFonts w:ascii="Arial" w:eastAsia="Times New Roman" w:hAnsi="Arial" w:cs="Arial"/>
          <w:sz w:val="20"/>
          <w:szCs w:val="24"/>
        </w:rPr>
        <w:t>When borrowing materials, please return them on time so others can access them as well.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Pr="00733BC8">
        <w:rPr>
          <w:rFonts w:ascii="Arial" w:eastAsia="Times New Roman" w:hAnsi="Arial" w:cs="Arial"/>
          <w:sz w:val="20"/>
          <w:szCs w:val="24"/>
        </w:rPr>
        <w:t xml:space="preserve">The library operates on a </w:t>
      </w:r>
      <w:r w:rsidRPr="00733BC8">
        <w:rPr>
          <w:rFonts w:ascii="Arial" w:eastAsia="Times New Roman" w:hAnsi="Arial" w:cs="Arial"/>
          <w:b/>
          <w:bCs/>
          <w:sz w:val="20"/>
          <w:szCs w:val="24"/>
        </w:rPr>
        <w:t>trust-based borrowing system</w:t>
      </w:r>
      <w:r w:rsidRPr="00733BC8">
        <w:rPr>
          <w:rFonts w:ascii="Arial" w:eastAsia="Times New Roman" w:hAnsi="Arial" w:cs="Arial"/>
          <w:sz w:val="20"/>
          <w:szCs w:val="24"/>
        </w:rPr>
        <w:t xml:space="preserve"> that allows members to borrow books for up to two weeks. If more time </w:t>
      </w:r>
      <w:proofErr w:type="gramStart"/>
      <w:r w:rsidRPr="00733BC8">
        <w:rPr>
          <w:rFonts w:ascii="Arial" w:eastAsia="Times New Roman" w:hAnsi="Arial" w:cs="Arial"/>
          <w:sz w:val="20"/>
          <w:szCs w:val="24"/>
        </w:rPr>
        <w:t>is needed</w:t>
      </w:r>
      <w:proofErr w:type="gramEnd"/>
      <w:r w:rsidRPr="00733BC8">
        <w:rPr>
          <w:rFonts w:ascii="Arial" w:eastAsia="Times New Roman" w:hAnsi="Arial" w:cs="Arial"/>
          <w:sz w:val="20"/>
          <w:szCs w:val="24"/>
        </w:rPr>
        <w:t xml:space="preserve">, we ask that you request an extension before the due date. </w:t>
      </w:r>
    </w:p>
    <w:p w:rsidR="00733BC8" w:rsidRPr="00733BC8" w:rsidRDefault="00733BC8" w:rsidP="00733B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4"/>
        </w:rPr>
      </w:pPr>
      <w:r w:rsidRPr="00733BC8">
        <w:rPr>
          <w:rFonts w:ascii="Arial" w:eastAsia="Times New Roman" w:hAnsi="Arial" w:cs="Arial"/>
          <w:sz w:val="20"/>
          <w:szCs w:val="24"/>
        </w:rPr>
        <w:lastRenderedPageBreak/>
        <w:t>To help grow and diversify our collection, we also encourage visitors to recommend or donate books that align with our mission of critical thinking, social and environmental justice, and progressive discourse.</w:t>
      </w:r>
    </w:p>
    <w:p w:rsidR="00733BC8" w:rsidRPr="00925E1F" w:rsidRDefault="00733BC8" w:rsidP="00925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</w:rPr>
      </w:pPr>
    </w:p>
    <w:p w:rsidR="00925E1F" w:rsidRPr="00733BC8" w:rsidRDefault="00925E1F">
      <w:pPr>
        <w:rPr>
          <w:rFonts w:ascii="Arial" w:hAnsi="Arial" w:cs="Arial"/>
          <w:b/>
          <w:szCs w:val="28"/>
        </w:rPr>
      </w:pPr>
    </w:p>
    <w:p w:rsidR="00AE713D" w:rsidRPr="00733BC8" w:rsidRDefault="00AE713D" w:rsidP="000C2621">
      <w:pPr>
        <w:rPr>
          <w:rFonts w:ascii="Arial" w:hAnsi="Arial" w:cs="Arial"/>
          <w:sz w:val="18"/>
        </w:rPr>
      </w:pPr>
    </w:p>
    <w:sectPr w:rsidR="00AE713D" w:rsidRPr="00733B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4D" w:rsidRDefault="0005074D" w:rsidP="00027D12">
      <w:pPr>
        <w:spacing w:after="0" w:line="240" w:lineRule="auto"/>
      </w:pPr>
      <w:r>
        <w:separator/>
      </w:r>
    </w:p>
  </w:endnote>
  <w:endnote w:type="continuationSeparator" w:id="0">
    <w:p w:rsidR="0005074D" w:rsidRDefault="0005074D" w:rsidP="0002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4D" w:rsidRDefault="0005074D" w:rsidP="00027D12">
      <w:pPr>
        <w:spacing w:after="0" w:line="240" w:lineRule="auto"/>
      </w:pPr>
      <w:r>
        <w:separator/>
      </w:r>
    </w:p>
  </w:footnote>
  <w:footnote w:type="continuationSeparator" w:id="0">
    <w:p w:rsidR="0005074D" w:rsidRDefault="0005074D" w:rsidP="0002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2" w:rsidRPr="00027D12" w:rsidRDefault="00027D12" w:rsidP="00027D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4387850</wp:posOffset>
          </wp:positionH>
          <wp:positionV relativeFrom="paragraph">
            <wp:posOffset>-63500</wp:posOffset>
          </wp:positionV>
          <wp:extent cx="1608694" cy="5207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ne_Albania_ALB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69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E46"/>
    <w:multiLevelType w:val="multilevel"/>
    <w:tmpl w:val="54A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43FE7"/>
    <w:multiLevelType w:val="hybridMultilevel"/>
    <w:tmpl w:val="85EC4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39C4"/>
    <w:multiLevelType w:val="hybridMultilevel"/>
    <w:tmpl w:val="B288B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0A77"/>
    <w:multiLevelType w:val="hybridMultilevel"/>
    <w:tmpl w:val="4FD28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5E"/>
    <w:rsid w:val="00027D12"/>
    <w:rsid w:val="0005074D"/>
    <w:rsid w:val="00093057"/>
    <w:rsid w:val="000C2621"/>
    <w:rsid w:val="000C3CA0"/>
    <w:rsid w:val="000E37E0"/>
    <w:rsid w:val="000E7E50"/>
    <w:rsid w:val="0027245C"/>
    <w:rsid w:val="002D1174"/>
    <w:rsid w:val="002D7BF7"/>
    <w:rsid w:val="003131EB"/>
    <w:rsid w:val="00383610"/>
    <w:rsid w:val="003F343D"/>
    <w:rsid w:val="00410E2B"/>
    <w:rsid w:val="004429FC"/>
    <w:rsid w:val="004470F5"/>
    <w:rsid w:val="00512607"/>
    <w:rsid w:val="005C7E9D"/>
    <w:rsid w:val="005E12DB"/>
    <w:rsid w:val="005E537C"/>
    <w:rsid w:val="006126E7"/>
    <w:rsid w:val="006A09F1"/>
    <w:rsid w:val="006D1A5E"/>
    <w:rsid w:val="00715CA7"/>
    <w:rsid w:val="00724ACC"/>
    <w:rsid w:val="00733BC8"/>
    <w:rsid w:val="007B3CB4"/>
    <w:rsid w:val="007B5869"/>
    <w:rsid w:val="00812E1A"/>
    <w:rsid w:val="00862E29"/>
    <w:rsid w:val="00925E1F"/>
    <w:rsid w:val="009B0A91"/>
    <w:rsid w:val="009D18A7"/>
    <w:rsid w:val="00A136CE"/>
    <w:rsid w:val="00AE226E"/>
    <w:rsid w:val="00AE713D"/>
    <w:rsid w:val="00AF4BE6"/>
    <w:rsid w:val="00B9786F"/>
    <w:rsid w:val="00C70793"/>
    <w:rsid w:val="00D02E58"/>
    <w:rsid w:val="00D3086F"/>
    <w:rsid w:val="00D92626"/>
    <w:rsid w:val="00DC713F"/>
    <w:rsid w:val="00E32CFB"/>
    <w:rsid w:val="00F21960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A047"/>
  <w15:chartTrackingRefBased/>
  <w15:docId w15:val="{C7BE14B6-93A5-4F27-939A-61605643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25E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12"/>
  </w:style>
  <w:style w:type="paragraph" w:styleId="Footer">
    <w:name w:val="footer"/>
    <w:basedOn w:val="Normal"/>
    <w:link w:val="FooterChar"/>
    <w:uiPriority w:val="99"/>
    <w:unhideWhenUsed/>
    <w:rsid w:val="0002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12"/>
  </w:style>
  <w:style w:type="paragraph" w:styleId="BalloonText">
    <w:name w:val="Balloon Text"/>
    <w:basedOn w:val="Normal"/>
    <w:link w:val="BalloonTextChar"/>
    <w:uiPriority w:val="99"/>
    <w:semiHidden/>
    <w:unhideWhenUsed/>
    <w:rsid w:val="002D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7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5E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25E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25E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Edona Bylykbashi</dc:creator>
  <cp:keywords/>
  <dc:description/>
  <cp:lastModifiedBy>Linda Kelmendi</cp:lastModifiedBy>
  <cp:revision>7</cp:revision>
  <cp:lastPrinted>2024-02-08T16:13:00Z</cp:lastPrinted>
  <dcterms:created xsi:type="dcterms:W3CDTF">2024-02-08T16:34:00Z</dcterms:created>
  <dcterms:modified xsi:type="dcterms:W3CDTF">2025-03-17T12:34:00Z</dcterms:modified>
</cp:coreProperties>
</file>